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eipäteksti"/>
        <w:bidi w:val="0"/>
      </w:pPr>
      <w:r>
        <w:rPr>
          <w:rtl w:val="0"/>
        </w:rPr>
        <w:t>Kompulsioiden tarkistuslista</w:t>
      </w: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T</w:t>
      </w:r>
      <w:r>
        <w:rPr>
          <w:rtl w:val="0"/>
        </w:rPr>
        <w:t>ä</w:t>
      </w:r>
      <w:r>
        <w:rPr>
          <w:rtl w:val="0"/>
        </w:rPr>
        <w:t>m</w:t>
      </w:r>
      <w:r>
        <w:rPr>
          <w:rtl w:val="0"/>
        </w:rPr>
        <w:t>ä</w:t>
      </w:r>
      <w:r>
        <w:rPr>
          <w:rtl w:val="0"/>
        </w:rPr>
        <w:t>n tarkistuslistan ajatuksena on, ett</w:t>
      </w:r>
      <w:r>
        <w:rPr>
          <w:rtl w:val="0"/>
        </w:rPr>
        <w:t xml:space="preserve">ä </w:t>
      </w:r>
      <w:r>
        <w:rPr>
          <w:rtl w:val="0"/>
        </w:rPr>
        <w:t>k</w:t>
      </w:r>
      <w:r>
        <w:rPr>
          <w:rtl w:val="0"/>
        </w:rPr>
        <w:t>ä</w:t>
      </w:r>
      <w:r>
        <w:rPr>
          <w:rtl w:val="0"/>
        </w:rPr>
        <w:t>yt kaikki kompulsiot l</w:t>
      </w:r>
      <w:r>
        <w:rPr>
          <w:rtl w:val="0"/>
        </w:rPr>
        <w:t>ä</w:t>
      </w:r>
      <w:r>
        <w:rPr>
          <w:rtl w:val="0"/>
        </w:rPr>
        <w:t>pi ja pisteyt</w:t>
      </w:r>
      <w:r>
        <w:rPr>
          <w:rtl w:val="0"/>
        </w:rPr>
        <w:t>ä</w:t>
      </w:r>
      <w:r>
        <w:rPr>
          <w:rtl w:val="0"/>
        </w:rPr>
        <w:t xml:space="preserve">t ne asteikolla 0-10 sen mukaan, miten iso vaikutus kompulsiolla on sinun toimintakykyysi ja vointiisi. 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0 = Minulla ei ole ongelmaa t</w:t>
      </w:r>
      <w:r>
        <w:rPr>
          <w:rtl w:val="0"/>
        </w:rPr>
        <w:t>ä</w:t>
      </w:r>
      <w:r>
        <w:rPr>
          <w:rtl w:val="0"/>
        </w:rPr>
        <w:t>m</w:t>
      </w:r>
      <w:r>
        <w:rPr>
          <w:rtl w:val="0"/>
        </w:rPr>
        <w:t>ä</w:t>
      </w:r>
      <w:r>
        <w:rPr>
          <w:rtl w:val="0"/>
        </w:rPr>
        <w:t>n aktiviteetin kanssa. Minulla ei ole tarvetta tehd</w:t>
      </w:r>
      <w:r>
        <w:rPr>
          <w:rtl w:val="0"/>
        </w:rPr>
        <w:t xml:space="preserve">ä </w:t>
      </w:r>
      <w:r>
        <w:rPr>
          <w:rtl w:val="0"/>
        </w:rPr>
        <w:t>sit</w:t>
      </w:r>
      <w:r>
        <w:rPr>
          <w:rtl w:val="0"/>
        </w:rPr>
        <w:t xml:space="preserve">ä </w:t>
      </w:r>
      <w:r>
        <w:rPr>
          <w:rtl w:val="0"/>
        </w:rPr>
        <w:t>uudestaan ja sen tekeminen kest</w:t>
      </w:r>
      <w:r>
        <w:rPr>
          <w:rtl w:val="0"/>
        </w:rPr>
        <w:t xml:space="preserve">ää </w:t>
      </w:r>
      <w:r>
        <w:rPr>
          <w:rtl w:val="0"/>
        </w:rPr>
        <w:t>suunnilleen yht</w:t>
      </w:r>
      <w:r>
        <w:rPr>
          <w:rtl w:val="0"/>
        </w:rPr>
        <w:t xml:space="preserve">ä </w:t>
      </w:r>
      <w:r>
        <w:rPr>
          <w:rtl w:val="0"/>
        </w:rPr>
        <w:t>kauan kun kenell</w:t>
      </w:r>
      <w:r>
        <w:rPr>
          <w:rtl w:val="0"/>
        </w:rPr>
        <w:t xml:space="preserve">ä </w:t>
      </w:r>
      <w:r>
        <w:rPr>
          <w:rtl w:val="0"/>
        </w:rPr>
        <w:t xml:space="preserve">tahansa muulla 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5 = Minulla on kohtalaisia ongelmia t</w:t>
      </w:r>
      <w:r>
        <w:rPr>
          <w:rtl w:val="0"/>
        </w:rPr>
        <w:t>ä</w:t>
      </w:r>
      <w:r>
        <w:rPr>
          <w:rtl w:val="0"/>
        </w:rPr>
        <w:t>m</w:t>
      </w:r>
      <w:r>
        <w:rPr>
          <w:rtl w:val="0"/>
        </w:rPr>
        <w:t>ä</w:t>
      </w:r>
      <w:r>
        <w:rPr>
          <w:rtl w:val="0"/>
        </w:rPr>
        <w:t>n aktiviteetin kanssa. Kompulsion tekeminen kest</w:t>
      </w:r>
      <w:r>
        <w:rPr>
          <w:rtl w:val="0"/>
        </w:rPr>
        <w:t xml:space="preserve">ää </w:t>
      </w:r>
      <w:r>
        <w:rPr>
          <w:rtl w:val="0"/>
        </w:rPr>
        <w:t>kauemmin kuin mit</w:t>
      </w:r>
      <w:r>
        <w:rPr>
          <w:rtl w:val="0"/>
        </w:rPr>
        <w:t xml:space="preserve">ä </w:t>
      </w:r>
      <w:r>
        <w:rPr>
          <w:rtl w:val="0"/>
        </w:rPr>
        <w:t>ihmisill</w:t>
      </w:r>
      <w:r>
        <w:rPr>
          <w:rtl w:val="0"/>
        </w:rPr>
        <w:t xml:space="preserve">ä </w:t>
      </w:r>
      <w:r>
        <w:rPr>
          <w:rtl w:val="0"/>
        </w:rPr>
        <w:t>kest</w:t>
      </w:r>
      <w:r>
        <w:rPr>
          <w:rtl w:val="0"/>
        </w:rPr>
        <w:t xml:space="preserve">ää </w:t>
      </w:r>
      <w:r>
        <w:rPr>
          <w:rtl w:val="0"/>
        </w:rPr>
        <w:t>keskim</w:t>
      </w:r>
      <w:r>
        <w:rPr>
          <w:rtl w:val="0"/>
        </w:rPr>
        <w:t>ää</w:t>
      </w:r>
      <w:r>
        <w:rPr>
          <w:rtl w:val="0"/>
        </w:rPr>
        <w:t>rin tehd</w:t>
      </w:r>
      <w:r>
        <w:rPr>
          <w:rtl w:val="0"/>
        </w:rPr>
        <w:t xml:space="preserve">ä </w:t>
      </w:r>
      <w:r>
        <w:rPr>
          <w:rtl w:val="0"/>
        </w:rPr>
        <w:t>t</w:t>
      </w:r>
      <w:r>
        <w:rPr>
          <w:rtl w:val="0"/>
        </w:rPr>
        <w:t>ä</w:t>
      </w:r>
      <w:r>
        <w:rPr>
          <w:rtl w:val="0"/>
        </w:rPr>
        <w:t>m</w:t>
      </w:r>
      <w:r>
        <w:rPr>
          <w:rtl w:val="0"/>
        </w:rPr>
        <w:t xml:space="preserve">ä </w:t>
      </w:r>
      <w:r>
        <w:rPr>
          <w:rtl w:val="0"/>
        </w:rPr>
        <w:t>asia ja toistan kompulsion useita kertoja.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10 = Minulla on jatkuvia ongelmia t</w:t>
      </w:r>
      <w:r>
        <w:rPr>
          <w:rtl w:val="0"/>
        </w:rPr>
        <w:t>ä</w:t>
      </w:r>
      <w:r>
        <w:rPr>
          <w:rtl w:val="0"/>
        </w:rPr>
        <w:t>m</w:t>
      </w:r>
      <w:r>
        <w:rPr>
          <w:rtl w:val="0"/>
        </w:rPr>
        <w:t>ä</w:t>
      </w:r>
      <w:r>
        <w:rPr>
          <w:rtl w:val="0"/>
        </w:rPr>
        <w:t>n aktiviteetin kanssa. Sen tekeminen kest</w:t>
      </w:r>
      <w:r>
        <w:rPr>
          <w:rtl w:val="0"/>
        </w:rPr>
        <w:t xml:space="preserve">ää </w:t>
      </w:r>
      <w:r>
        <w:rPr>
          <w:rtl w:val="0"/>
        </w:rPr>
        <w:t>huomattavan kauan jos vertaan siihen miten muut tekisiv</w:t>
      </w:r>
      <w:r>
        <w:rPr>
          <w:rtl w:val="0"/>
        </w:rPr>
        <w:t>ä</w:t>
      </w:r>
      <w:r>
        <w:rPr>
          <w:rtl w:val="0"/>
        </w:rPr>
        <w:t>t t</w:t>
      </w:r>
      <w:r>
        <w:rPr>
          <w:rtl w:val="0"/>
        </w:rPr>
        <w:t>ä</w:t>
      </w:r>
      <w:r>
        <w:rPr>
          <w:rtl w:val="0"/>
        </w:rPr>
        <w:t>m</w:t>
      </w:r>
      <w:r>
        <w:rPr>
          <w:rtl w:val="0"/>
        </w:rPr>
        <w:t>ä</w:t>
      </w:r>
      <w:r>
        <w:rPr>
          <w:rtl w:val="0"/>
        </w:rPr>
        <w:t>n asian. Minun pit</w:t>
      </w:r>
      <w:r>
        <w:rPr>
          <w:rtl w:val="0"/>
        </w:rPr>
        <w:t xml:space="preserve">ää </w:t>
      </w:r>
      <w:r>
        <w:rPr>
          <w:rtl w:val="0"/>
        </w:rPr>
        <w:t>toistaa se uudestaan ja uudestaan ja siltik</w:t>
      </w:r>
      <w:r>
        <w:rPr>
          <w:rtl w:val="0"/>
        </w:rPr>
        <w:t>ää</w:t>
      </w:r>
      <w:r>
        <w:rPr>
          <w:rtl w:val="0"/>
        </w:rPr>
        <w:t>n en oikein saa rauhaa.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Tyhjiin laatikoihin voit kirjoittaa sellaiset kompulsiot, joita tunnistat mutta joita ei ole auki kirjoitettuna.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Jos jokin alla esitetty kompulsio ei vaivaa sinua ollenkaan, niin merkkaa silloin kyseiseen kohtaan 0.</w:t>
      </w:r>
    </w:p>
    <w:p>
      <w:pPr>
        <w:pStyle w:val="Leipäteksti"/>
        <w:bidi w:val="0"/>
      </w:pPr>
    </w:p>
    <w:p>
      <w:pPr>
        <w:pStyle w:val="Leipäteksti"/>
        <w:bidi w:val="0"/>
      </w:pPr>
    </w:p>
    <w:tbl>
      <w:tblPr>
        <w:tblW w:w="9622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4811"/>
        <w:gridCol w:w="4811"/>
      </w:tblGrid>
      <w:tr>
        <w:tblPrEx>
          <w:shd w:val="clear" w:color="auto" w:fill="auto"/>
        </w:tblPrEx>
        <w:trPr>
          <w:trHeight w:val="293" w:hRule="atLeast"/>
          <w:tblHeader/>
        </w:trPr>
        <w:tc>
          <w:tcPr>
            <w:tcW w:type="dxa" w:w="4811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Puhdistautumiseen liittyv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t kompulsiot</w:t>
            </w:r>
          </w:p>
        </w:tc>
        <w:tc>
          <w:tcPr>
            <w:tcW w:type="dxa" w:w="4811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0 - 10</w:t>
            </w:r>
          </w:p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eipäteksti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sien peseminen ylen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>rin</w:t>
            </w:r>
          </w:p>
        </w:tc>
        <w:tc>
          <w:tcPr>
            <w:tcW w:type="dxa" w:w="4811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eipäteksti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Suihkussa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ynti tai kylpeminen selke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sti useammin kuin olisi tarve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eipäteksti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sien desinfiointi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Ymp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rist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</w:t>
            </w:r>
            <w:r>
              <w:rPr>
                <w:rFonts w:ascii="Helvetica Neue" w:cs="Arial Unicode MS" w:hAnsi="Helvetica Neue" w:eastAsia="Arial Unicode MS"/>
                <w:rtl w:val="0"/>
              </w:rPr>
              <w:t>n desinfiointi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Tavaroiden puhdistaminen tai desinfiointi ennen kun voit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ytt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ää </w:t>
            </w:r>
            <w:r>
              <w:rPr>
                <w:rFonts w:ascii="Helvetica Neue" w:cs="Arial Unicode MS" w:hAnsi="Helvetica Neue" w:eastAsia="Arial Unicode MS"/>
                <w:rtl w:val="0"/>
              </w:rPr>
              <w:t>niit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Vaatteiden jatkuva vaihtaminen tai sen vaatiminen muilta, jotta 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ltyt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>n kontaminaatiolta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Saastuneiden esineiden pois heitt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minen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Ihmisten 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ltt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minen koska pelk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>t heid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n olevan saastuneita tai likaisia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sineiden tai jonkin muun suojan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ytt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minen kun kosket asioihin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lt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t koskemasta esim. ovenkahvoihin julkisilla paikoilla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Julkisten vessojen 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ltt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minen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tbl>
      <w:tblPr>
        <w:tblW w:w="9622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4811"/>
        <w:gridCol w:w="4811"/>
      </w:tblGrid>
      <w:tr>
        <w:tblPrEx>
          <w:shd w:val="clear" w:color="auto" w:fill="auto"/>
        </w:tblPrEx>
        <w:trPr>
          <w:trHeight w:val="293" w:hRule="atLeast"/>
          <w:tblHeader/>
        </w:trPr>
        <w:tc>
          <w:tcPr>
            <w:tcW w:type="dxa" w:w="4811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Tarkisteluun liittyv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t kompulsiot</w:t>
            </w:r>
          </w:p>
        </w:tc>
        <w:tc>
          <w:tcPr>
            <w:tcW w:type="dxa" w:w="4811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0 - 10</w:t>
            </w:r>
          </w:p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Hanat</w:t>
            </w:r>
          </w:p>
        </w:tc>
        <w:tc>
          <w:tcPr>
            <w:tcW w:type="dxa" w:w="4811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hk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</w:t>
            </w:r>
            <w:r>
              <w:rPr>
                <w:rFonts w:ascii="Helvetica Neue" w:cs="Arial Unicode MS" w:hAnsi="Helvetica Neue" w:eastAsia="Arial Unicode MS"/>
                <w:rtl w:val="0"/>
              </w:rPr>
              <w:t>laitteet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Ovet ja ikkunat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Liesi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Luetun tekstin uudelleen lukeminen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Kirjoitetun tekstin tarkistaminen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Ter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vien esineiden sijainnin tarkistelu (esim. Veisten)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Ajaessa sen varmistelu, ettet ole vahingossa ajanut jonkun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>lle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Varmistelu ettet ole huolimattomuuttasi loukannut jotakuta fyysisesti tai psyykkisesti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Varmistelu ettet ole unohtanut jotakin kun olet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hd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</w:t>
            </w:r>
            <w:r>
              <w:rPr>
                <w:rFonts w:ascii="Helvetica Neue" w:cs="Arial Unicode MS" w:hAnsi="Helvetica Neue" w:eastAsia="Arial Unicode MS"/>
                <w:rtl w:val="0"/>
              </w:rPr>
              <w:t>ss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(esim. hotellihuoneesta)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tbl>
      <w:tblPr>
        <w:tblW w:w="9622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4811"/>
        <w:gridCol w:w="4811"/>
      </w:tblGrid>
      <w:tr>
        <w:tblPrEx>
          <w:shd w:val="clear" w:color="auto" w:fill="auto"/>
        </w:tblPrEx>
        <w:trPr>
          <w:trHeight w:val="293" w:hRule="atLeast"/>
          <w:tblHeader/>
        </w:trPr>
        <w:tc>
          <w:tcPr>
            <w:tcW w:type="dxa" w:w="4811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Maagiset kompulsiot</w:t>
            </w:r>
          </w:p>
        </w:tc>
        <w:tc>
          <w:tcPr>
            <w:tcW w:type="dxa" w:w="4811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0 - 10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4811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Tiettyjen sanojen, nimien, numeroiden,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nteiden sanomista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>neen tai hiljaa itsekseen</w:t>
            </w:r>
          </w:p>
        </w:tc>
        <w:tc>
          <w:tcPr>
            <w:tcW w:type="dxa" w:w="4811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Esineiden asettelu tietyll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tavalla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veleminen niin, ett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jalkasi osuu tai ei osu johonkin tiettyyn kohtaan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Kehon liikuttaminen jollakin erikoisella tavalla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Jonkin mielikuvan toistaminen mieless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uudestaan ja uudestaan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Asioiden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”</w:t>
            </w:r>
            <w:r>
              <w:rPr>
                <w:rFonts w:ascii="Helvetica Neue" w:cs="Arial Unicode MS" w:hAnsi="Helvetica Neue" w:eastAsia="Arial Unicode MS"/>
                <w:rtl w:val="0"/>
              </w:rPr>
              <w:t>peseminen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” </w:t>
            </w:r>
            <w:r>
              <w:rPr>
                <w:rFonts w:ascii="Helvetica Neue" w:cs="Arial Unicode MS" w:hAnsi="Helvetica Neue" w:eastAsia="Arial Unicode MS"/>
                <w:rtl w:val="0"/>
              </w:rPr>
              <w:t>pois mielest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jonkin rituaalin kautta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tbl>
      <w:tblPr>
        <w:tblW w:w="9622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4811"/>
        <w:gridCol w:w="4811"/>
      </w:tblGrid>
      <w:tr>
        <w:tblPrEx>
          <w:shd w:val="clear" w:color="auto" w:fill="auto"/>
        </w:tblPrEx>
        <w:trPr>
          <w:trHeight w:val="293" w:hRule="atLeast"/>
          <w:tblHeader/>
        </w:trPr>
        <w:tc>
          <w:tcPr>
            <w:tcW w:type="dxa" w:w="4811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Perfektionismiin liittyv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t kompulsiot</w:t>
            </w:r>
          </w:p>
        </w:tc>
        <w:tc>
          <w:tcPr>
            <w:tcW w:type="dxa" w:w="4811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0 - 10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4811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Asioiden j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rjestely tietyll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tavalla, esim. symmetrisesti</w:t>
            </w:r>
          </w:p>
        </w:tc>
        <w:tc>
          <w:tcPr>
            <w:tcW w:type="dxa" w:w="4811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Vain 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ydellisess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kunnossa olevien asioiden ostaminen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Asioiden pit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minen uutta vastaavassa kunnossa eritt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in huolellisella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yt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</w:t>
            </w:r>
            <w:r>
              <w:rPr>
                <w:rFonts w:ascii="Helvetica Neue" w:cs="Arial Unicode MS" w:hAnsi="Helvetica Neue" w:eastAsia="Arial Unicode MS"/>
                <w:rtl w:val="0"/>
              </w:rPr>
              <w:t>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Kodin ja/tai toimiston pit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minen eritt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in siistiss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kunnossa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Asioiden opettelu 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ydellisesti tietyn asian tiimoilta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Kirjainten tai numeroiden kirjoittaminen uudestaan kunnes ne ovat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”</w:t>
            </w:r>
            <w:r>
              <w:rPr>
                <w:rFonts w:ascii="Helvetica Neue" w:cs="Arial Unicode MS" w:hAnsi="Helvetica Neue" w:eastAsia="Arial Unicode MS"/>
                <w:rtl w:val="0"/>
              </w:rPr>
              <w:t>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ydellisi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ä”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>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sten harkitseminen ja uudelleen harkitseminen kunnes olet tehnyt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”</w:t>
            </w:r>
            <w:r>
              <w:rPr>
                <w:rFonts w:ascii="Helvetica Neue" w:cs="Arial Unicode MS" w:hAnsi="Helvetica Neue" w:eastAsia="Arial Unicode MS"/>
                <w:rtl w:val="0"/>
              </w:rPr>
              <w:t>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ydellisen 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>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</w:t>
            </w:r>
            <w:r>
              <w:rPr>
                <w:rFonts w:ascii="Helvetica Neue" w:cs="Arial Unicode MS" w:hAnsi="Helvetica Neue" w:eastAsia="Arial Unicode MS"/>
                <w:rtl w:val="0"/>
              </w:rPr>
              <w:t>ksen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Itsens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rankaiseminen kun et toimi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”</w:t>
            </w:r>
            <w:r>
              <w:rPr>
                <w:rFonts w:ascii="Helvetica Neue" w:cs="Arial Unicode MS" w:hAnsi="Helvetica Neue" w:eastAsia="Arial Unicode MS"/>
                <w:rtl w:val="0"/>
              </w:rPr>
              <w:t>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ydellisesti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”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Jonkin asian ajatteleminen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”</w:t>
            </w:r>
            <w:r>
              <w:rPr>
                <w:rFonts w:ascii="Helvetica Neue" w:cs="Arial Unicode MS" w:hAnsi="Helvetica Neue" w:eastAsia="Arial Unicode MS"/>
                <w:rtl w:val="0"/>
              </w:rPr>
              <w:t>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ydellisesti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”</w:t>
            </w:r>
            <w:r>
              <w:rPr>
                <w:rFonts w:ascii="Helvetica Neue" w:cs="Arial Unicode MS" w:hAnsi="Helvetica Neue" w:eastAsia="Arial Unicode MS"/>
                <w:rtl w:val="0"/>
              </w:rPr>
              <w:t>, juuri oikein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Asioiden tunnustaminen jollekulle siit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huolimatta oletko tehnyt mit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>n 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>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Asioiden toistaminen kunnes ne tuntuvat juuri oikeilta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Tiettyjen toimien tekeminen vain kun kello on tietyss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 ”</w:t>
            </w:r>
            <w:r>
              <w:rPr>
                <w:rFonts w:ascii="Helvetica Neue" w:cs="Arial Unicode MS" w:hAnsi="Helvetica Neue" w:eastAsia="Arial Unicode MS"/>
                <w:rtl w:val="0"/>
              </w:rPr>
              <w:t>juuri oikeassa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” </w:t>
            </w:r>
            <w:r>
              <w:rPr>
                <w:rFonts w:ascii="Helvetica Neue" w:cs="Arial Unicode MS" w:hAnsi="Helvetica Neue" w:eastAsia="Arial Unicode MS"/>
                <w:rtl w:val="0"/>
              </w:rPr>
              <w:t>ajassa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tbl>
      <w:tblPr>
        <w:tblW w:w="9622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4811"/>
        <w:gridCol w:w="4811"/>
      </w:tblGrid>
      <w:tr>
        <w:tblPrEx>
          <w:shd w:val="clear" w:color="auto" w:fill="auto"/>
        </w:tblPrEx>
        <w:trPr>
          <w:trHeight w:val="293" w:hRule="atLeast"/>
          <w:tblHeader/>
        </w:trPr>
        <w:tc>
          <w:tcPr>
            <w:tcW w:type="dxa" w:w="4811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Laskemiseen liittyv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t kompulsiot</w:t>
            </w:r>
          </w:p>
        </w:tc>
        <w:tc>
          <w:tcPr>
            <w:tcW w:type="dxa" w:w="4811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0 - 10</w:t>
            </w:r>
          </w:p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Tietyn numeron toistaminen tietty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>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kertoja</w:t>
            </w:r>
          </w:p>
        </w:tc>
        <w:tc>
          <w:tcPr>
            <w:tcW w:type="dxa" w:w="4811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Asioiden tekeminen parillisen tai parittoman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>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n kertoja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Asioiden tekeminen tiettyyn numeroon asti, tai sen numeron yli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Sen varmistaminen, ett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olet tehnyt jotakin riitt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n kauan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Numeroiden tai numeror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mpsyjen toistaminen 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Laskeminen kun teet tiettyj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toimia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tbl>
      <w:tblPr>
        <w:tblW w:w="9622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4811"/>
        <w:gridCol w:w="4811"/>
      </w:tblGrid>
      <w:tr>
        <w:tblPrEx>
          <w:shd w:val="clear" w:color="auto" w:fill="auto"/>
        </w:tblPrEx>
        <w:trPr>
          <w:trHeight w:val="293" w:hRule="atLeast"/>
          <w:tblHeader/>
        </w:trPr>
        <w:tc>
          <w:tcPr>
            <w:tcW w:type="dxa" w:w="4811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Koskemiseen ja liikkumiseen liittyv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t kompulsiot</w:t>
            </w:r>
          </w:p>
        </w:tc>
        <w:tc>
          <w:tcPr>
            <w:tcW w:type="dxa" w:w="4811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0 - 10</w:t>
            </w:r>
          </w:p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Liikkuminen tietyll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tavalla</w:t>
            </w:r>
          </w:p>
        </w:tc>
        <w:tc>
          <w:tcPr>
            <w:tcW w:type="dxa" w:w="4811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Askeltaminen tietyll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tavalla, esim. 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ltellen reunakivi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tai viivoja kadulla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Liikkuminen erikoisella tavalla kun teet tiettyj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aktiviteetteja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Liikkeiden tai aktiviteettien toistaminen, esimerkiksi istut alas sohvalle josta juuri nousit yl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</w:t>
            </w:r>
            <w:r>
              <w:rPr>
                <w:rFonts w:ascii="Helvetica Neue" w:cs="Arial Unicode MS" w:hAnsi="Helvetica Neue" w:eastAsia="Arial Unicode MS"/>
                <w:rtl w:val="0"/>
              </w:rPr>
              <w:t>s vain noustaksesi yl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</w:t>
            </w:r>
            <w:r>
              <w:rPr>
                <w:rFonts w:ascii="Helvetica Neue" w:cs="Arial Unicode MS" w:hAnsi="Helvetica Neue" w:eastAsia="Arial Unicode MS"/>
                <w:rtl w:val="0"/>
              </w:rPr>
              <w:t>s uudestaan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Asioiden koskettaminen tietyll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tavalla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tbl>
      <w:tblPr>
        <w:tblW w:w="9622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4811"/>
        <w:gridCol w:w="4811"/>
      </w:tblGrid>
      <w:tr>
        <w:tblPrEx>
          <w:shd w:val="clear" w:color="auto" w:fill="auto"/>
        </w:tblPrEx>
        <w:trPr>
          <w:trHeight w:val="293" w:hRule="atLeast"/>
          <w:tblHeader/>
        </w:trPr>
        <w:tc>
          <w:tcPr>
            <w:tcW w:type="dxa" w:w="4811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Mentaaliset kompulsiot</w:t>
            </w:r>
          </w:p>
        </w:tc>
        <w:tc>
          <w:tcPr>
            <w:tcW w:type="dxa" w:w="4811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0 - 10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4811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Tiettyjen asioiden ja ajatusten ajattelu uudestaan ja uudestaan</w:t>
            </w:r>
          </w:p>
        </w:tc>
        <w:tc>
          <w:tcPr>
            <w:tcW w:type="dxa" w:w="4811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Tiettyjen asioiden ajattelu takaperin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Ajatusten analysointi sen suhteen, ovatko ajatukset asianmukaisia vai eiv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t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Ajatusten analysointi sen suhteen, onko kyse kompulsioista vai ei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Ajatusten analysointi sen osalta, tunnetko seksuaalista vetovoimaa jollakin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”</w:t>
            </w:r>
            <w:r>
              <w:rPr>
                <w:rFonts w:ascii="Helvetica Neue" w:cs="Arial Unicode MS" w:hAnsi="Helvetica Neue" w:eastAsia="Arial Unicode MS"/>
                <w:rtl w:val="0"/>
              </w:rPr>
              <w:t>moraalittomalla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” </w:t>
            </w:r>
            <w:r>
              <w:rPr>
                <w:rFonts w:ascii="Helvetica Neue" w:cs="Arial Unicode MS" w:hAnsi="Helvetica Neue" w:eastAsia="Arial Unicode MS"/>
                <w:rtl w:val="0"/>
              </w:rPr>
              <w:t>tavalla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Tilanteiden palauttelu mieleen sen takia, ett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varmasti joko muistat tai ymm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rr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t mit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tapahtui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Tiettyjen numeroiden tai sanojen ajattelu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Tiettyjen ajatusten tai mentaalisten kuvien tuottaminen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tbl>
      <w:tblPr>
        <w:tblW w:w="9622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4811"/>
        <w:gridCol w:w="4811"/>
      </w:tblGrid>
      <w:tr>
        <w:tblPrEx>
          <w:shd w:val="clear" w:color="auto" w:fill="auto"/>
        </w:tblPrEx>
        <w:trPr>
          <w:trHeight w:val="293" w:hRule="atLeast"/>
          <w:tblHeader/>
        </w:trPr>
        <w:tc>
          <w:tcPr>
            <w:tcW w:type="dxa" w:w="4811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Suojaavat kompulsiot</w:t>
            </w:r>
          </w:p>
        </w:tc>
        <w:tc>
          <w:tcPr>
            <w:tcW w:type="dxa" w:w="4811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0 - 10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4811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Varmistelet muilta oletko loukannut tai tuottanut heille harmia joskus aikaisemmin</w:t>
            </w:r>
          </w:p>
        </w:tc>
        <w:tc>
          <w:tcPr>
            <w:tcW w:type="dxa" w:w="4811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Palautat mieleen menneit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varmistaaksesi, ettei mit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>n pahaa varmasti tapahtunut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Pid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t tietyt esineet turvassa (kuten veitset), ettei mit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>n pahaa tapahtuisi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Vaikeus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ytt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ää </w:t>
            </w:r>
            <w:r>
              <w:rPr>
                <w:rFonts w:ascii="Helvetica Neue" w:cs="Arial Unicode MS" w:hAnsi="Helvetica Neue" w:eastAsia="Arial Unicode MS"/>
                <w:rtl w:val="0"/>
              </w:rPr>
              <w:t>esimerkiksi ter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vi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esineit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Varmistelet muilta, onko varmasti turvallista tehd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jotakin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Tunnustat muille asioita joiden ajattelet loukanneen heit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Varoitat ihmisi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toistuvasti mahdollisesta vaarasta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tbl>
      <w:tblPr>
        <w:tblW w:w="9622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4811"/>
        <w:gridCol w:w="4811"/>
      </w:tblGrid>
      <w:tr>
        <w:tblPrEx>
          <w:shd w:val="clear" w:color="auto" w:fill="auto"/>
        </w:tblPrEx>
        <w:trPr>
          <w:trHeight w:val="293" w:hRule="atLeast"/>
          <w:tblHeader/>
        </w:trPr>
        <w:tc>
          <w:tcPr>
            <w:tcW w:type="dxa" w:w="4811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Kehollisiin reaktioihin liittyv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t kompulsiot</w:t>
            </w:r>
          </w:p>
        </w:tc>
        <w:tc>
          <w:tcPr>
            <w:tcW w:type="dxa" w:w="4811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0 - 10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4811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Tarkistelet kehollisia reaktioitasi sen osalta, tunnetko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”</w:t>
            </w:r>
            <w:r>
              <w:rPr>
                <w:rFonts w:ascii="Helvetica Neue" w:cs="Arial Unicode MS" w:hAnsi="Helvetica Neue" w:eastAsia="Arial Unicode MS"/>
                <w:rtl w:val="0"/>
              </w:rPr>
              <w:t>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>rin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” 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(esimerkiksi seksuaalista kiihottumista) kun 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”</w:t>
            </w:r>
            <w:r>
              <w:rPr>
                <w:rFonts w:ascii="Helvetica Neue" w:cs="Arial Unicode MS" w:hAnsi="Helvetica Neue" w:eastAsia="Arial Unicode MS"/>
                <w:rtl w:val="0"/>
              </w:rPr>
              <w:t>saisi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” </w:t>
            </w:r>
            <w:r>
              <w:rPr>
                <w:rFonts w:ascii="Helvetica Neue" w:cs="Arial Unicode MS" w:hAnsi="Helvetica Neue" w:eastAsia="Arial Unicode MS"/>
                <w:rtl w:val="0"/>
              </w:rPr>
              <w:t>tuntea niin</w:t>
            </w:r>
          </w:p>
        </w:tc>
        <w:tc>
          <w:tcPr>
            <w:tcW w:type="dxa" w:w="4811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Tarkistelet kehoasi ja ulkon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öä</w:t>
            </w:r>
            <w:r>
              <w:rPr>
                <w:rFonts w:ascii="Helvetica Neue" w:cs="Arial Unicode MS" w:hAnsi="Helvetica Neue" w:eastAsia="Arial Unicode MS"/>
                <w:rtl w:val="0"/>
              </w:rPr>
              <w:t>si varmistaaksesi, ett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seksuaalinen suuntautumisesi on jokin tietty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tbl>
      <w:tblPr>
        <w:tblW w:w="9622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4811"/>
        <w:gridCol w:w="4811"/>
      </w:tblGrid>
      <w:tr>
        <w:tblPrEx>
          <w:shd w:val="clear" w:color="auto" w:fill="auto"/>
        </w:tblPrEx>
        <w:trPr>
          <w:trHeight w:val="293" w:hRule="atLeast"/>
          <w:tblHeader/>
        </w:trPr>
        <w:tc>
          <w:tcPr>
            <w:tcW w:type="dxa" w:w="4811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Ker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ilyyn liittyv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t kompulsiot</w:t>
            </w:r>
          </w:p>
        </w:tc>
        <w:tc>
          <w:tcPr>
            <w:tcW w:type="dxa" w:w="4811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0 - 10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4811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>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t tavaroita jotka ovat rikki, joita ei voi korjata tai jotka ovat turhia</w:t>
            </w:r>
          </w:p>
        </w:tc>
        <w:tc>
          <w:tcPr>
            <w:tcW w:type="dxa" w:w="4811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Ostat liiallisia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>ri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jotakin, jotta sit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varmasti olisi tarpeeksi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Sinun on vaikea heitt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ää </w:t>
            </w:r>
            <w:r>
              <w:rPr>
                <w:rFonts w:ascii="Helvetica Neue" w:cs="Arial Unicode MS" w:hAnsi="Helvetica Neue" w:eastAsia="Arial Unicode MS"/>
                <w:rtl w:val="0"/>
              </w:rPr>
              <w:t>tavaroita pois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>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t rahaa ep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terveell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rtl w:val="0"/>
              </w:rPr>
              <w:t>tavalla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ää</w:t>
            </w:r>
            <w:r>
              <w:rPr>
                <w:rFonts w:ascii="Helvetica Neue" w:cs="Arial Unicode MS" w:hAnsi="Helvetica Neue" w:eastAsia="Arial Unicode MS"/>
                <w:rtl w:val="0"/>
              </w:rPr>
              <w:t>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t asioita vain koska ne ovat sinun tai ovat kuuluneet jollekulle rakkaalle</w:t>
            </w:r>
          </w:p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eipäteksti"/>
        <w:bidi w:val="0"/>
      </w:pPr>
    </w:p>
    <w:p>
      <w:pPr>
        <w:pStyle w:val="Leipäteksti"/>
        <w:bidi w:val="0"/>
      </w:pPr>
    </w:p>
    <w:tbl>
      <w:tblPr>
        <w:tblW w:w="9622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4811"/>
        <w:gridCol w:w="4811"/>
      </w:tblGrid>
      <w:tr>
        <w:tblPrEx>
          <w:shd w:val="clear" w:color="auto" w:fill="auto"/>
        </w:tblPrEx>
        <w:trPr>
          <w:trHeight w:val="293" w:hRule="atLeast"/>
          <w:tblHeader/>
        </w:trPr>
        <w:tc>
          <w:tcPr>
            <w:tcW w:type="dxa" w:w="4811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Muita mahdollisia kompulsioita</w:t>
            </w:r>
          </w:p>
        </w:tc>
        <w:tc>
          <w:tcPr>
            <w:tcW w:type="dxa" w:w="4811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ulukkotyyli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0 - 10</w:t>
            </w:r>
          </w:p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4811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eipäteksti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Leipäteksti">
    <w:name w:val="Leipäteksti"/>
    <w:next w:val="Leipätekst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ulukkotyyli 7">
    <w:name w:val="Taulukkotyyli 7"/>
    <w:next w:val="Taulukkotyyli 7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323232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23232"/>
        </w14:solidFill>
      </w14:textFill>
    </w:rPr>
  </w:style>
  <w:style w:type="paragraph" w:styleId="Taulukkotyyli 2">
    <w:name w:val="Taulukkotyyli 2"/>
    <w:next w:val="Taulukkotyyli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